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4340" w:rsidRPr="000B780E" w:rsidRDefault="00BB0CD6" w:rsidP="000B780E">
      <w:pPr>
        <w:jc w:val="center"/>
        <w:rPr>
          <w:sz w:val="36"/>
          <w:szCs w:val="36"/>
        </w:rPr>
      </w:pPr>
      <w:r w:rsidRPr="000B780E">
        <w:rPr>
          <w:sz w:val="36"/>
          <w:szCs w:val="36"/>
        </w:rPr>
        <w:t>Collegamento e messa in servizio dispositivo telemetria.</w:t>
      </w:r>
    </w:p>
    <w:p w:rsidR="000B780E" w:rsidRDefault="000B780E">
      <w:pPr>
        <w:rPr>
          <w:sz w:val="28"/>
          <w:szCs w:val="28"/>
        </w:rPr>
      </w:pPr>
    </w:p>
    <w:p w:rsidR="000B780E" w:rsidRDefault="000B780E">
      <w:pPr>
        <w:rPr>
          <w:sz w:val="28"/>
          <w:szCs w:val="28"/>
        </w:rPr>
      </w:pPr>
    </w:p>
    <w:p w:rsidR="000B780E" w:rsidRPr="00280865" w:rsidRDefault="000B780E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3514725"/>
            <wp:effectExtent l="19050" t="0" r="0" b="0"/>
            <wp:docPr id="7" name="Immagine 6" descr="IMG_20181116_13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6_1305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CD6" w:rsidRDefault="00BB0CD6"/>
    <w:p w:rsidR="000B780E" w:rsidRDefault="000B780E"/>
    <w:p w:rsidR="000B780E" w:rsidRDefault="000B780E"/>
    <w:p w:rsidR="000B780E" w:rsidRDefault="000B780E"/>
    <w:p w:rsidR="000B780E" w:rsidRDefault="000B780E"/>
    <w:p w:rsidR="000B780E" w:rsidRDefault="000B780E"/>
    <w:p w:rsidR="000B780E" w:rsidRDefault="000B780E"/>
    <w:p w:rsidR="000B780E" w:rsidRDefault="000B780E"/>
    <w:p w:rsidR="000B780E" w:rsidRDefault="000B780E"/>
    <w:p w:rsidR="000B780E" w:rsidRDefault="000B780E">
      <w:bookmarkStart w:id="0" w:name="_GoBack"/>
      <w:bookmarkEnd w:id="0"/>
    </w:p>
    <w:p w:rsidR="00BB0CD6" w:rsidRDefault="00BB0CD6" w:rsidP="00BB0CD6">
      <w:pPr>
        <w:pStyle w:val="Paragrafoelenco"/>
        <w:numPr>
          <w:ilvl w:val="0"/>
          <w:numId w:val="1"/>
        </w:numPr>
      </w:pPr>
      <w:r>
        <w:lastRenderedPageBreak/>
        <w:t>Praticare un foro diametro 10 mm nello sportello anteriore  in un punto comodo vicino all’</w:t>
      </w:r>
      <w:proofErr w:type="spellStart"/>
      <w:r>
        <w:t>Intellisys</w:t>
      </w:r>
      <w:proofErr w:type="spellEnd"/>
      <w:r>
        <w:t>.</w:t>
      </w:r>
    </w:p>
    <w:p w:rsidR="00BB0CD6" w:rsidRDefault="00BB0CD6" w:rsidP="00BB0CD6">
      <w:pPr>
        <w:pStyle w:val="Paragrafoelenco"/>
        <w:numPr>
          <w:ilvl w:val="0"/>
          <w:numId w:val="1"/>
        </w:numPr>
      </w:pPr>
      <w:r>
        <w:t>Predisporre un rettangolo di biadesivo o di Velcro e fissare il dispositivo in modo che l’antennina esca verso l’esterno</w:t>
      </w:r>
    </w:p>
    <w:p w:rsidR="00BB0CD6" w:rsidRDefault="00BB0CD6" w:rsidP="00BB0CD6">
      <w:pPr>
        <w:pStyle w:val="Paragrafoelenco"/>
        <w:numPr>
          <w:ilvl w:val="0"/>
          <w:numId w:val="1"/>
        </w:numPr>
      </w:pPr>
      <w:r>
        <w:t xml:space="preserve">Collegare il filo rosso, il filo giallo e il filo grigio ai fili 301, 304 e 302 dell’ </w:t>
      </w:r>
      <w:proofErr w:type="spellStart"/>
      <w:r>
        <w:t>Intellisys</w:t>
      </w:r>
      <w:proofErr w:type="spellEnd"/>
      <w:r w:rsidR="000B780E">
        <w:t>(</w:t>
      </w:r>
      <w:r>
        <w:t xml:space="preserve"> alimentazione</w:t>
      </w:r>
      <w:r w:rsidR="000B780E">
        <w:t>)</w:t>
      </w:r>
    </w:p>
    <w:p w:rsidR="00BB0CD6" w:rsidRDefault="00BB0CD6" w:rsidP="00BB0CD6">
      <w:pPr>
        <w:pStyle w:val="Paragrafoelenco"/>
        <w:numPr>
          <w:ilvl w:val="0"/>
          <w:numId w:val="1"/>
        </w:numPr>
      </w:pPr>
      <w:r>
        <w:t>Collegare il filo bianco al filo 113  (comune 48 V)</w:t>
      </w:r>
    </w:p>
    <w:p w:rsidR="00BB0CD6" w:rsidRDefault="00BB0CD6" w:rsidP="00BB0CD6">
      <w:pPr>
        <w:pStyle w:val="Paragrafoelenco"/>
        <w:numPr>
          <w:ilvl w:val="0"/>
          <w:numId w:val="1"/>
        </w:numPr>
      </w:pPr>
      <w:r>
        <w:t>Collegare il filo blu al filo 114 (Motore)</w:t>
      </w:r>
    </w:p>
    <w:p w:rsidR="00BB0CD6" w:rsidRDefault="00BB0CD6" w:rsidP="00BB0CD6">
      <w:pPr>
        <w:pStyle w:val="Paragrafoelenco"/>
        <w:numPr>
          <w:ilvl w:val="0"/>
          <w:numId w:val="1"/>
        </w:numPr>
      </w:pPr>
      <w:r>
        <w:t>Collegare il filo marrone al filo 117 (Carico)</w:t>
      </w:r>
    </w:p>
    <w:p w:rsidR="00BB0CD6" w:rsidRDefault="00BB0CD6" w:rsidP="00BB0CD6">
      <w:pPr>
        <w:pStyle w:val="Paragrafoelenco"/>
        <w:numPr>
          <w:ilvl w:val="0"/>
          <w:numId w:val="1"/>
        </w:numPr>
      </w:pPr>
      <w:r>
        <w:t>Collegare il filo rosa al filo 320 (NC allarme)</w:t>
      </w:r>
    </w:p>
    <w:p w:rsidR="00BB0CD6" w:rsidRDefault="00BB0CD6" w:rsidP="00BB0CD6">
      <w:pPr>
        <w:pStyle w:val="Paragrafoelenco"/>
        <w:numPr>
          <w:ilvl w:val="0"/>
          <w:numId w:val="1"/>
        </w:numPr>
      </w:pPr>
      <w:r>
        <w:t>Collegare il filo verde al filo 321 (comune allarme)</w:t>
      </w:r>
    </w:p>
    <w:p w:rsidR="00BB0CD6" w:rsidRDefault="00280865" w:rsidP="00280865">
      <w:r>
        <w:rPr>
          <w:noProof/>
          <w:lang w:eastAsia="it-IT"/>
        </w:rPr>
        <w:drawing>
          <wp:inline distT="0" distB="0" distL="0" distR="0">
            <wp:extent cx="5940000" cy="3923077"/>
            <wp:effectExtent l="19050" t="0" r="3600" b="0"/>
            <wp:docPr id="1" name="Immagine 0" descr="schemaco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comp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92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CD6" w:rsidRDefault="00280865">
      <w:r>
        <w:t>Alimentare l’</w:t>
      </w:r>
      <w:proofErr w:type="spellStart"/>
      <w:r>
        <w:t>Intellisys</w:t>
      </w:r>
      <w:proofErr w:type="spellEnd"/>
      <w:r>
        <w:t xml:space="preserve"> ed osservare il led Giallo: deve accendersi in questo modo:</w:t>
      </w:r>
    </w:p>
    <w:p w:rsidR="00280865" w:rsidRDefault="00280865" w:rsidP="00280865">
      <w:pPr>
        <w:pStyle w:val="Paragrafoelenco"/>
        <w:numPr>
          <w:ilvl w:val="0"/>
          <w:numId w:val="1"/>
        </w:numPr>
      </w:pPr>
      <w:r>
        <w:t>Intermittente veloce (modulo telefonico acceso)</w:t>
      </w:r>
    </w:p>
    <w:p w:rsidR="00280865" w:rsidRDefault="00280865" w:rsidP="00280865">
      <w:pPr>
        <w:pStyle w:val="Paragrafoelenco"/>
        <w:numPr>
          <w:ilvl w:val="0"/>
          <w:numId w:val="1"/>
        </w:numPr>
      </w:pPr>
      <w:r>
        <w:t>Intermittente lento (Modulo telefonico registrato sulla rete cellulare)</w:t>
      </w:r>
    </w:p>
    <w:p w:rsidR="00280865" w:rsidRDefault="00280865" w:rsidP="00280865">
      <w:pPr>
        <w:pStyle w:val="Paragrafoelenco"/>
        <w:numPr>
          <w:ilvl w:val="0"/>
          <w:numId w:val="1"/>
        </w:numPr>
      </w:pPr>
      <w:r>
        <w:t>Intermittente molto veloce  (Modulo telefonico in funzione)</w:t>
      </w:r>
    </w:p>
    <w:p w:rsidR="00280865" w:rsidRDefault="00280865" w:rsidP="00280865">
      <w:r>
        <w:t>Telefonare in CDC e verificare che sul video compaia questa immagine:</w:t>
      </w:r>
    </w:p>
    <w:p w:rsidR="00F574FA" w:rsidRDefault="00F574FA" w:rsidP="00280865"/>
    <w:p w:rsidR="00F574FA" w:rsidRDefault="00F574FA" w:rsidP="00280865"/>
    <w:p w:rsidR="00F574FA" w:rsidRDefault="00F574FA" w:rsidP="00280865"/>
    <w:p w:rsidR="00F574FA" w:rsidRDefault="00F574FA" w:rsidP="00280865">
      <w:r>
        <w:rPr>
          <w:noProof/>
          <w:lang w:eastAsia="it-IT"/>
        </w:rPr>
        <w:drawing>
          <wp:inline distT="0" distB="0" distL="0" distR="0">
            <wp:extent cx="4918710" cy="3998939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165" cy="40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4FA" w:rsidRDefault="00F574FA" w:rsidP="00280865">
      <w:r>
        <w:t xml:space="preserve">Inserire un nome simbolico per il nuovo terminale (es: Pirelli, </w:t>
      </w:r>
      <w:proofErr w:type="spellStart"/>
      <w:r>
        <w:t>Praxair</w:t>
      </w:r>
      <w:proofErr w:type="spellEnd"/>
      <w:r>
        <w:t>, CDC1…), il nome dovrà ricordare il cliente dove è installata la macchina e dovrà essere lungo almeno 4 caratteri.</w:t>
      </w:r>
    </w:p>
    <w:p w:rsidR="00F574FA" w:rsidRDefault="00F574FA" w:rsidP="00280865">
      <w:r>
        <w:rPr>
          <w:noProof/>
          <w:lang w:eastAsia="it-IT"/>
        </w:rPr>
        <w:lastRenderedPageBreak/>
        <w:drawing>
          <wp:inline distT="0" distB="0" distL="0" distR="0">
            <wp:extent cx="4918710" cy="4005060"/>
            <wp:effectExtent l="19050" t="0" r="0" b="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373" cy="400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4FA" w:rsidRDefault="00F574FA" w:rsidP="00280865">
      <w:r>
        <w:t xml:space="preserve">Confermare con il </w:t>
      </w:r>
      <w:proofErr w:type="spellStart"/>
      <w:r>
        <w:t>pulsente</w:t>
      </w:r>
      <w:proofErr w:type="spellEnd"/>
      <w:r>
        <w:t xml:space="preserve"> “Fatto”. Da questo momento il terminale si presenterà con il proprio nome.</w:t>
      </w:r>
    </w:p>
    <w:p w:rsidR="00F574FA" w:rsidRDefault="00F574FA" w:rsidP="00280865">
      <w:r>
        <w:rPr>
          <w:noProof/>
          <w:lang w:eastAsia="it-IT"/>
        </w:rPr>
        <w:lastRenderedPageBreak/>
        <w:drawing>
          <wp:inline distT="0" distB="0" distL="0" distR="0">
            <wp:extent cx="4863051" cy="3990337"/>
            <wp:effectExtent l="19050" t="0" r="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84" cy="399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4FA" w:rsidRDefault="00F574FA" w:rsidP="00280865">
      <w:r>
        <w:t>L’installazione è conclusa.</w:t>
      </w:r>
    </w:p>
    <w:p w:rsidR="00F574FA" w:rsidRDefault="00F574FA" w:rsidP="00280865">
      <w:r>
        <w:t>Successivamente, con comodo si potrà andare sulla pagina “Impostazioni”</w:t>
      </w:r>
      <w:r w:rsidR="001B0807">
        <w:t xml:space="preserve"> </w:t>
      </w:r>
    </w:p>
    <w:p w:rsidR="001B0807" w:rsidRDefault="001B0807" w:rsidP="00280865">
      <w:r>
        <w:rPr>
          <w:noProof/>
          <w:lang w:eastAsia="it-IT"/>
        </w:rPr>
        <w:lastRenderedPageBreak/>
        <w:drawing>
          <wp:inline distT="0" distB="0" distL="0" distR="0">
            <wp:extent cx="4794707" cy="3904090"/>
            <wp:effectExtent l="19050" t="0" r="5893" b="0"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38" cy="390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07" w:rsidRDefault="001B0807" w:rsidP="00280865">
      <w:r>
        <w:t>Scrivendo almeno tre caratteri nella casella “Cerca il nome”, vengono presentati i dispositivi che iniziano con questa sequenza. Selezionate quello desiderato e scrivete tutte le informazioni che possono essere utili:</w:t>
      </w:r>
    </w:p>
    <w:p w:rsidR="001B0807" w:rsidRDefault="001B0807" w:rsidP="00280865">
      <w:r>
        <w:rPr>
          <w:noProof/>
          <w:lang w:eastAsia="it-IT"/>
        </w:rPr>
        <w:lastRenderedPageBreak/>
        <w:drawing>
          <wp:inline distT="0" distB="0" distL="0" distR="0">
            <wp:extent cx="4568852" cy="3720548"/>
            <wp:effectExtent l="19050" t="0" r="3148" b="0"/>
            <wp:docPr id="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986" cy="37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07" w:rsidRDefault="001B0807" w:rsidP="00280865">
      <w:r>
        <w:t>Salvate le informazioni immesse col pulsante “Salva”</w:t>
      </w:r>
    </w:p>
    <w:p w:rsidR="001B0807" w:rsidRDefault="001B0807" w:rsidP="00280865">
      <w:r>
        <w:t>Tornando sulla pagina “tempo reale” e cliccando con il tasto sinistro del mouse dove compare il nome Pirelli, comparirà una finestra con tutte le informazioni registrate.</w:t>
      </w:r>
    </w:p>
    <w:p w:rsidR="001B0807" w:rsidRDefault="001B0807" w:rsidP="00280865">
      <w:r>
        <w:rPr>
          <w:noProof/>
          <w:lang w:eastAsia="it-IT"/>
        </w:rPr>
        <w:lastRenderedPageBreak/>
        <w:drawing>
          <wp:inline distT="0" distB="0" distL="0" distR="0">
            <wp:extent cx="4432968" cy="3609892"/>
            <wp:effectExtent l="19050" t="0" r="5682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697" cy="361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21" w:rsidRDefault="00DE2E21" w:rsidP="00280865">
      <w:r>
        <w:t>La finestra scompare cliccandoci sopra.</w:t>
      </w:r>
    </w:p>
    <w:p w:rsidR="00DE2E21" w:rsidRDefault="00DE2E21" w:rsidP="00280865"/>
    <w:p w:rsidR="00DE2E21" w:rsidRDefault="00DE2E21" w:rsidP="00280865">
      <w:r>
        <w:rPr>
          <w:noProof/>
          <w:lang w:eastAsia="it-IT"/>
        </w:rPr>
        <w:lastRenderedPageBreak/>
        <w:drawing>
          <wp:inline distT="0" distB="0" distL="0" distR="0">
            <wp:extent cx="4544998" cy="3701122"/>
            <wp:effectExtent l="19050" t="0" r="7952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572" cy="370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21" w:rsidRDefault="00DE2E21" w:rsidP="00280865">
      <w:r>
        <w:t>Cliccando invece sugli “eventi” (messaggio periodico, variazione ingressi, risposta…) compare una finestra che riassume lo stato della macchina in quel momento. La finestra scompare al rilascio del Mouse.</w:t>
      </w:r>
    </w:p>
    <w:p w:rsidR="00DE2E21" w:rsidRDefault="00DE2E21" w:rsidP="00280865">
      <w:r>
        <w:t>Ricordatevi che l’evento più recente è sempre quello in alto.</w:t>
      </w:r>
    </w:p>
    <w:sectPr w:rsidR="00DE2E21" w:rsidSect="00C24340">
      <w:headerReference w:type="defaul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1F88" w:rsidRDefault="00621F88" w:rsidP="00F45380">
      <w:pPr>
        <w:spacing w:after="0" w:line="240" w:lineRule="auto"/>
      </w:pPr>
      <w:r>
        <w:separator/>
      </w:r>
    </w:p>
  </w:endnote>
  <w:endnote w:type="continuationSeparator" w:id="0">
    <w:p w:rsidR="00621F88" w:rsidRDefault="00621F88" w:rsidP="00F45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1F88" w:rsidRDefault="00621F88" w:rsidP="00F45380">
      <w:pPr>
        <w:spacing w:after="0" w:line="240" w:lineRule="auto"/>
      </w:pPr>
      <w:r>
        <w:separator/>
      </w:r>
    </w:p>
  </w:footnote>
  <w:footnote w:type="continuationSeparator" w:id="0">
    <w:p w:rsidR="00621F88" w:rsidRDefault="00621F88" w:rsidP="00F453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380" w:rsidRDefault="00F45380" w:rsidP="00F45380">
    <w:pPr>
      <w:pStyle w:val="Intestazione"/>
      <w:tabs>
        <w:tab w:val="left" w:pos="4020"/>
      </w:tabs>
      <w:rPr>
        <w:i/>
      </w:rPr>
    </w:pPr>
  </w:p>
  <w:p w:rsidR="00F45380" w:rsidRDefault="00F45380" w:rsidP="00F45380">
    <w:pPr>
      <w:pStyle w:val="Intestazione"/>
    </w:pPr>
    <w:r>
      <w:rPr>
        <w:noProof/>
      </w:rPr>
      <w:drawing>
        <wp:inline distT="0" distB="0" distL="0" distR="0">
          <wp:extent cx="2057400" cy="1028700"/>
          <wp:effectExtent l="0" t="0" r="0" b="0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</w:t>
    </w:r>
    <w:r>
      <w:rPr>
        <w:noProof/>
      </w:rPr>
      <w:drawing>
        <wp:inline distT="0" distB="0" distL="0" distR="0">
          <wp:extent cx="1781175" cy="657225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5380" w:rsidRDefault="00F45380" w:rsidP="00F45380">
    <w:pPr>
      <w:pStyle w:val="Intestazione"/>
    </w:pPr>
    <w:r>
      <w:rPr>
        <w:noProof/>
      </w:rPr>
      <w:drawing>
        <wp:inline distT="0" distB="0" distL="0" distR="0">
          <wp:extent cx="2295525" cy="333375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9E43D0"/>
    <w:multiLevelType w:val="hybridMultilevel"/>
    <w:tmpl w:val="7D9EA5A0"/>
    <w:lvl w:ilvl="0" w:tplc="99E464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0CD6"/>
    <w:rsid w:val="000B780E"/>
    <w:rsid w:val="001B0807"/>
    <w:rsid w:val="00280865"/>
    <w:rsid w:val="00621F88"/>
    <w:rsid w:val="00845863"/>
    <w:rsid w:val="00903A8E"/>
    <w:rsid w:val="00BB0CD6"/>
    <w:rsid w:val="00C24340"/>
    <w:rsid w:val="00DE2E21"/>
    <w:rsid w:val="00F06361"/>
    <w:rsid w:val="00F45380"/>
    <w:rsid w:val="00F574FA"/>
    <w:rsid w:val="00F5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FC2423"/>
  <w15:docId w15:val="{0796BDE1-A382-4EB9-AB04-2412F493E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2434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B0CD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0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086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F453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45380"/>
  </w:style>
  <w:style w:type="paragraph" w:styleId="Pidipagina">
    <w:name w:val="footer"/>
    <w:basedOn w:val="Normale"/>
    <w:link w:val="PidipaginaCarattere"/>
    <w:uiPriority w:val="99"/>
    <w:unhideWhenUsed/>
    <w:rsid w:val="00F453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53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83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image" Target="media/image11.emf"/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enrico</dc:creator>
  <cp:lastModifiedBy>Fabio Imbriani</cp:lastModifiedBy>
  <cp:revision>4</cp:revision>
  <dcterms:created xsi:type="dcterms:W3CDTF">2018-11-19T09:32:00Z</dcterms:created>
  <dcterms:modified xsi:type="dcterms:W3CDTF">2018-11-19T11:14:00Z</dcterms:modified>
</cp:coreProperties>
</file>